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7B3" w:rsidRPr="006634C0" w:rsidRDefault="00AA6F8C">
      <w:pPr>
        <w:spacing w:after="0" w:line="408" w:lineRule="auto"/>
        <w:ind w:left="120"/>
        <w:jc w:val="center"/>
        <w:rPr>
          <w:lang w:val="ru-RU"/>
        </w:rPr>
      </w:pPr>
      <w:r w:rsidRPr="006634C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F0806" w:rsidRDefault="00AA6F8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faf8fa22-5def-4e3b-8c5b-9f89fbfaa204"/>
      <w:r w:rsidRPr="006634C0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C457B3" w:rsidRPr="006634C0" w:rsidRDefault="00AA6F8C">
      <w:pPr>
        <w:spacing w:after="0" w:line="408" w:lineRule="auto"/>
        <w:ind w:left="120"/>
        <w:jc w:val="center"/>
        <w:rPr>
          <w:lang w:val="ru-RU"/>
        </w:rPr>
      </w:pPr>
      <w:bookmarkStart w:id="1" w:name="_GoBack"/>
      <w:bookmarkEnd w:id="1"/>
      <w:r w:rsidRPr="006634C0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6634C0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C457B3" w:rsidRPr="006634C0" w:rsidRDefault="00AA6F8C">
      <w:pPr>
        <w:spacing w:after="0" w:line="408" w:lineRule="auto"/>
        <w:ind w:left="120"/>
        <w:jc w:val="center"/>
        <w:rPr>
          <w:lang w:val="ru-RU"/>
        </w:rPr>
      </w:pPr>
      <w:bookmarkStart w:id="2" w:name="d4164ee9-dd90-4c10-8231-40decfe3f5d4"/>
      <w:r w:rsidRPr="006634C0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</w:t>
      </w:r>
      <w:r w:rsidR="00F43E62">
        <w:rPr>
          <w:rFonts w:ascii="Times New Roman" w:hAnsi="Times New Roman"/>
          <w:b/>
          <w:color w:val="000000"/>
          <w:sz w:val="28"/>
          <w:lang w:val="ru-RU"/>
        </w:rPr>
        <w:t xml:space="preserve">Е И ПОПЕЧИТЕЛЬСТВУ </w:t>
      </w:r>
      <w:r w:rsidRPr="006634C0">
        <w:rPr>
          <w:rFonts w:ascii="Times New Roman" w:hAnsi="Times New Roman"/>
          <w:b/>
          <w:color w:val="000000"/>
          <w:sz w:val="28"/>
          <w:lang w:val="ru-RU"/>
        </w:rPr>
        <w:t xml:space="preserve"> КУМЫЛЖЕНСКОГО МУНИЦИПАЛЬНОГО РАЙОНА</w:t>
      </w:r>
      <w:bookmarkEnd w:id="2"/>
    </w:p>
    <w:p w:rsidR="00C457B3" w:rsidRDefault="00AA6F8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C457B3" w:rsidRDefault="00C457B3">
      <w:pPr>
        <w:spacing w:after="0" w:line="408" w:lineRule="auto"/>
        <w:ind w:left="120"/>
        <w:jc w:val="center"/>
      </w:pPr>
    </w:p>
    <w:p w:rsidR="00C457B3" w:rsidRDefault="00C457B3">
      <w:pPr>
        <w:spacing w:after="0"/>
        <w:ind w:left="120"/>
      </w:pPr>
    </w:p>
    <w:p w:rsidR="00C457B3" w:rsidRDefault="00C457B3">
      <w:pPr>
        <w:spacing w:after="0"/>
        <w:ind w:left="120"/>
      </w:pPr>
    </w:p>
    <w:p w:rsidR="00C457B3" w:rsidRDefault="00C457B3">
      <w:pPr>
        <w:spacing w:after="0"/>
        <w:ind w:left="120"/>
      </w:pPr>
    </w:p>
    <w:p w:rsidR="00C457B3" w:rsidRDefault="00C457B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235"/>
      </w:tblGrid>
      <w:tr w:rsidR="00C53FFE" w:rsidRPr="006634C0" w:rsidTr="00150FA1">
        <w:tc>
          <w:tcPr>
            <w:tcW w:w="3114" w:type="dxa"/>
          </w:tcPr>
          <w:p w:rsidR="00C53FFE" w:rsidRPr="0040209D" w:rsidRDefault="001F0806" w:rsidP="00F43E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F0806" w:rsidP="00F43E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F43E62" w:rsidRPr="00C11E5B" w:rsidRDefault="00F43E62" w:rsidP="00F43E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11E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43E62" w:rsidRPr="00C11E5B" w:rsidRDefault="00F43E62" w:rsidP="00F43E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C11E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риказом директора МКОУ Краснянской СШ </w:t>
            </w:r>
            <w:r w:rsidRPr="00C11E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 №60</w:t>
            </w:r>
          </w:p>
          <w:p w:rsidR="00F43E62" w:rsidRPr="00965B9A" w:rsidRDefault="00F43E62" w:rsidP="00F43E6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65B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53FFE" w:rsidRPr="0040209D" w:rsidRDefault="00F43E62" w:rsidP="00F43E6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65B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 w:rsidRPr="00965B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</w:tc>
      </w:tr>
    </w:tbl>
    <w:p w:rsidR="00C457B3" w:rsidRPr="006634C0" w:rsidRDefault="00C457B3">
      <w:pPr>
        <w:spacing w:after="0"/>
        <w:ind w:left="120"/>
        <w:rPr>
          <w:lang w:val="ru-RU"/>
        </w:rPr>
      </w:pPr>
    </w:p>
    <w:p w:rsidR="00C457B3" w:rsidRPr="006634C0" w:rsidRDefault="00C457B3">
      <w:pPr>
        <w:spacing w:after="0"/>
        <w:ind w:left="120"/>
        <w:rPr>
          <w:lang w:val="ru-RU"/>
        </w:rPr>
      </w:pPr>
    </w:p>
    <w:p w:rsidR="00C457B3" w:rsidRPr="006634C0" w:rsidRDefault="00C457B3">
      <w:pPr>
        <w:spacing w:after="0"/>
        <w:ind w:left="120"/>
        <w:rPr>
          <w:lang w:val="ru-RU"/>
        </w:rPr>
      </w:pPr>
    </w:p>
    <w:p w:rsidR="00C457B3" w:rsidRPr="006634C0" w:rsidRDefault="00C457B3">
      <w:pPr>
        <w:spacing w:after="0"/>
        <w:ind w:left="120"/>
        <w:rPr>
          <w:lang w:val="ru-RU"/>
        </w:rPr>
      </w:pPr>
    </w:p>
    <w:p w:rsidR="00C457B3" w:rsidRPr="006634C0" w:rsidRDefault="00C457B3">
      <w:pPr>
        <w:spacing w:after="0"/>
        <w:ind w:left="120"/>
        <w:rPr>
          <w:lang w:val="ru-RU"/>
        </w:rPr>
      </w:pPr>
    </w:p>
    <w:p w:rsidR="00C457B3" w:rsidRPr="006634C0" w:rsidRDefault="00AA6F8C">
      <w:pPr>
        <w:spacing w:after="0" w:line="408" w:lineRule="auto"/>
        <w:ind w:left="120"/>
        <w:jc w:val="center"/>
        <w:rPr>
          <w:lang w:val="ru-RU"/>
        </w:rPr>
      </w:pPr>
      <w:r w:rsidRPr="006634C0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C457B3" w:rsidRPr="006634C0" w:rsidRDefault="00AA6F8C">
      <w:pPr>
        <w:spacing w:after="0" w:line="408" w:lineRule="auto"/>
        <w:ind w:left="120"/>
        <w:jc w:val="center"/>
        <w:rPr>
          <w:lang w:val="ru-RU"/>
        </w:rPr>
      </w:pPr>
      <w:r w:rsidRPr="006634C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4C0">
        <w:rPr>
          <w:rFonts w:ascii="Times New Roman" w:hAnsi="Times New Roman"/>
          <w:color w:val="000000"/>
          <w:sz w:val="28"/>
          <w:lang w:val="ru-RU"/>
        </w:rPr>
        <w:t xml:space="preserve"> 11775504)</w:t>
      </w:r>
    </w:p>
    <w:p w:rsidR="00C457B3" w:rsidRPr="006634C0" w:rsidRDefault="00C457B3">
      <w:pPr>
        <w:spacing w:after="0"/>
        <w:ind w:left="120"/>
        <w:jc w:val="center"/>
        <w:rPr>
          <w:lang w:val="ru-RU"/>
        </w:rPr>
      </w:pPr>
    </w:p>
    <w:p w:rsidR="00C457B3" w:rsidRDefault="00AA6F8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9d8cec18-500f-4d2c-b765-e3a0daefa932"/>
      <w:r w:rsidRPr="006634C0">
        <w:rPr>
          <w:rFonts w:ascii="Times New Roman" w:hAnsi="Times New Roman"/>
          <w:b/>
          <w:color w:val="000000"/>
          <w:sz w:val="28"/>
          <w:lang w:val="ru-RU"/>
        </w:rPr>
        <w:t>групповые занятия по "Волейболу"</w:t>
      </w:r>
      <w:bookmarkEnd w:id="3"/>
    </w:p>
    <w:p w:rsidR="00150FA1" w:rsidRPr="006634C0" w:rsidRDefault="00150FA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 спортивно-оздоровительному направлению</w:t>
      </w:r>
    </w:p>
    <w:p w:rsidR="00C457B3" w:rsidRPr="006634C0" w:rsidRDefault="00AA6F8C">
      <w:pPr>
        <w:spacing w:after="0" w:line="408" w:lineRule="auto"/>
        <w:ind w:left="120"/>
        <w:jc w:val="center"/>
        <w:rPr>
          <w:lang w:val="ru-RU"/>
        </w:rPr>
      </w:pPr>
      <w:r w:rsidRPr="006634C0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4" w:name="6c1fc69d-b48f-4ec7-9dfd-20a1e26197d2"/>
      <w:r w:rsidRPr="006634C0">
        <w:rPr>
          <w:rFonts w:ascii="Times New Roman" w:hAnsi="Times New Roman"/>
          <w:color w:val="000000"/>
          <w:sz w:val="28"/>
          <w:lang w:val="ru-RU"/>
        </w:rPr>
        <w:t>6</w:t>
      </w:r>
      <w:bookmarkEnd w:id="4"/>
      <w:r w:rsidRPr="006634C0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C457B3" w:rsidRPr="006634C0" w:rsidRDefault="00C457B3">
      <w:pPr>
        <w:spacing w:after="0"/>
        <w:ind w:left="120"/>
        <w:jc w:val="center"/>
        <w:rPr>
          <w:lang w:val="ru-RU"/>
        </w:rPr>
      </w:pPr>
    </w:p>
    <w:p w:rsidR="00C457B3" w:rsidRPr="006634C0" w:rsidRDefault="00C457B3" w:rsidP="006634C0">
      <w:pPr>
        <w:spacing w:after="0"/>
        <w:rPr>
          <w:lang w:val="ru-RU"/>
        </w:rPr>
      </w:pPr>
    </w:p>
    <w:p w:rsidR="00C457B3" w:rsidRPr="006634C0" w:rsidRDefault="00C457B3">
      <w:pPr>
        <w:spacing w:after="0"/>
        <w:ind w:left="120"/>
        <w:jc w:val="center"/>
        <w:rPr>
          <w:lang w:val="ru-RU"/>
        </w:rPr>
      </w:pPr>
    </w:p>
    <w:p w:rsidR="00C457B3" w:rsidRPr="006634C0" w:rsidRDefault="00C457B3">
      <w:pPr>
        <w:spacing w:after="0"/>
        <w:ind w:left="120"/>
        <w:jc w:val="center"/>
        <w:rPr>
          <w:lang w:val="ru-RU"/>
        </w:rPr>
      </w:pPr>
    </w:p>
    <w:p w:rsidR="00C457B3" w:rsidRPr="006634C0" w:rsidRDefault="00AA6F8C" w:rsidP="006634C0">
      <w:pPr>
        <w:spacing w:after="0"/>
        <w:ind w:left="120"/>
        <w:jc w:val="center"/>
        <w:rPr>
          <w:lang w:val="ru-RU"/>
        </w:rPr>
        <w:sectPr w:rsidR="00C457B3" w:rsidRPr="006634C0">
          <w:pgSz w:w="11906" w:h="16383"/>
          <w:pgMar w:top="1134" w:right="850" w:bottom="1134" w:left="1701" w:header="720" w:footer="720" w:gutter="0"/>
          <w:cols w:space="720"/>
        </w:sectPr>
      </w:pPr>
      <w:bookmarkStart w:id="5" w:name="001352a3-4a64-4e98-9e0d-fa3e36ebe604"/>
      <w:r w:rsidRPr="006634C0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5"/>
      <w:r w:rsidRPr="006634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e03bf2bc-bea0-4e5b-b696-0777cffadbc8"/>
      <w:r w:rsidRPr="006634C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7" w:name="block-98454020"/>
      <w:bookmarkEnd w:id="6"/>
    </w:p>
    <w:p w:rsidR="00C457B3" w:rsidRPr="006634C0" w:rsidRDefault="00AA6F8C" w:rsidP="006634C0">
      <w:pPr>
        <w:spacing w:after="0"/>
        <w:rPr>
          <w:sz w:val="20"/>
          <w:szCs w:val="20"/>
          <w:lang w:val="ru-RU"/>
        </w:rPr>
      </w:pPr>
      <w:bookmarkStart w:id="8" w:name="block-98454019"/>
      <w:bookmarkEnd w:id="7"/>
      <w:r w:rsidRPr="006634C0">
        <w:rPr>
          <w:rFonts w:ascii="Times New Roman" w:hAnsi="Times New Roman"/>
          <w:b/>
          <w:color w:val="333333"/>
          <w:sz w:val="20"/>
          <w:szCs w:val="20"/>
          <w:lang w:val="ru-RU"/>
        </w:rPr>
        <w:lastRenderedPageBreak/>
        <w:t>ПОЯСНИТЕЛЬНАЯ ЗАПИСКА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Внеурочная деятельность обучающихся общеобразовательных учреждений объединяет все виды деятельности обучающихся (кроме учебной деятельности), в которых возможно и целесообразно решение задач их воспитания и социализации.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Согласно Базисному учебному плану общеобразовательных учреждений Российской Федерации организация занятий по направлениям внеурочной деятельности является неотъемлемой частью образовательного процесса. Время, отводимое на внеурочную деятельность, используется по желанию обучающихся и в формах, отличных от урочной системы обучения. В Базисном учебном плане общеобразовательных учреждений Российской Федерации в числе основных направлений внеурочной деятельности выделено физкультурно-спортивное и оздоровительное направление.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Рабочая программа внеурочной деятельности «Волейбол» предназначена для физкультурно-спортивной и оздоровительной работы с обучающимися, проявляющими интерес к физической культуре и спорту, в 6 классах.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Волейбол – один из игровых видов спорта в программах физического воспитания обучающихся общеобразовательных учреждений. Он включён в урочные занятия, широко практикуется во внеклассной и внешкольной работе – это занятия в спортивной секции по волейболу, физкультурно-массовые и спортивные мероприятия (соревнования в общеобразовательном учреждении, на уровне района, округа, матчевые встречи и т.п.).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Чтобы играть в волейбол, необходимо уметь быстро выполнять двигательные действия, высоко прыгать, мгновенно менять направление и скорость движения, обладать ловкостью и выносливостью. Занятия волейболом улучшают работу сердечнососудистой и дыхательной систем, укрепляют костную систему, развивают подвижность суставов, увеличивают силу и эластичность мышц. Постоянное взаимодействие с мячом способствует улучшению глубинного и периферического зрения, точности и ориентировке в пространстве. Развивается двигательная реакция на зрительные и слуховые сигналы. Игра в волейбол требует от занимающихся максимального проявления физических возможностей, волевых усилий и умения пользоваться приобретёнными навыками. Проявляются положительные эмоции: жизнерадостность, бодрость, желание победить. Развивается чувство ответственности, коллективизма, скорость принятия решений. Благодаря своей эмоциональности игра в волейбол представляет собой средство не только физического развития, но и активного отдыха. Широкому распространению волейбола содействует несложное оборудование: небольшая площадка, сетка, мяч.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 программе представлены доступные для обучающихся упражнения, способствующие овладению элементами техники и тактики игры в волейбол, развитию физических способностей.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Нормативно-правовой и документальной базой программы внеурочной деятельности по формированию </w:t>
      </w:r>
      <w:proofErr w:type="gram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культуры здоровья</w:t>
      </w:r>
      <w:proofErr w:type="gram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обучающихся являются: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Закон Российской Федерации «Об образовании»;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Федеральный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государственный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образовательный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стандарт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>;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СанПиН, 2.4.2.1178-02 «Гигиенические требования к режиму учебно-воспитательного процесса» (Приказ Минздрава от 28.11.2002) раздел 2.9.;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Федеральный закон от 20.03.1999 №52-ФЗ «О санитарно-эпидемиологическом благополучии населения»,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Постановление Правительства Российской Федерации 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школьников.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О недопустимости перегрузок обучающихся в школе (Письмо МО РФ № 220/11-13 от 20.02.1999);</w:t>
      </w:r>
    </w:p>
    <w:p w:rsidR="00C457B3" w:rsidRPr="006634C0" w:rsidRDefault="00AA6F8C">
      <w:pPr>
        <w:numPr>
          <w:ilvl w:val="0"/>
          <w:numId w:val="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Гигиенические требования к условиям реализации основной образовательной программы начального общего образования (2009г.).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333333"/>
          <w:sz w:val="20"/>
          <w:szCs w:val="20"/>
          <w:lang w:val="ru-RU"/>
        </w:rPr>
        <w:t xml:space="preserve">ЦЕЛИ ИЗУЧЕНИЯ КУРСА ВНЕУРОЧНОЙ ДЕЯТЕЛЬНОСТИ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воспитания и развития детей по физкультурно-спортивному и оздоровительному направлению внеурочной деятельности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Программа внеурочной деятельности по физкультурно-спортивному и оздоровительному направлению «Волейбол» может рассматриваться как одна из ступеней к формированию культуры здоровья и неотъемлемой частью всего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воспитательно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-образовательного процесса. Основная идея программы заключается в мотивации обучающихся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Данная программа направлена на формирование, сохранение и укрепления здоровья обучающихся, в основу, которой положены культурологический и личностно-ориентированный подходы. Программа внеурочной деятельности по физкультурно-спортивному и оздоровительному направлению «Волейбол» носит образовательно-воспитательный характер и направлена на осуществление следующей цели: укрепление здоровья, физического развития и подготовленности, воспитание личностных качеств, освоение и совершенствование жизненно важных двигательных навыков, основ спортивной техники избранного вида спорта.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пропаганда здорового образа жизни, укрепление здоровья, содействие гармоническому физическому развитию занимающихся;</w:t>
      </w: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популяризация волейбола как вида спорта и активного отдыха;</w:t>
      </w: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формирование у обучающихся устойчивого интереса к занятиям волейболом;</w:t>
      </w: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обучение технике и тактике игры в волейбол;</w:t>
      </w: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развитие физических способностей (силовых, скоростных, скоростно-силовых, координационных, выносливости, гибкости);</w:t>
      </w: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формирование у обучающихся необходимых теоретических знаний;</w:t>
      </w:r>
    </w:p>
    <w:p w:rsidR="00C457B3" w:rsidRPr="006634C0" w:rsidRDefault="00AA6F8C">
      <w:pPr>
        <w:numPr>
          <w:ilvl w:val="0"/>
          <w:numId w:val="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воспитание моральных и волевых качеств.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333333"/>
          <w:sz w:val="20"/>
          <w:szCs w:val="20"/>
          <w:lang w:val="ru-RU"/>
        </w:rPr>
        <w:t xml:space="preserve">МЕСТО КУРСА ВНЕУРОЧНОЙ ДЕЯТЕЛЬНОСТИ Волейбол В ОБРАЗОВАТЕЛЬНОЙ ПРОГРАММЕ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Программа внеурочной деятельности по физкультурно-спортивному и оздоровительному направлению «Волейбол» предназначена для обучающихся 6 классов. Принадлежность к внеурочной деятельности определяет режим проведения, а именно все занятия по внеурочной деятельности проводятся шестым уроком основного расписания, продолжительность соответствует рекомендациям СанПиН, т.е. 40 минут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333333"/>
          <w:sz w:val="20"/>
          <w:szCs w:val="20"/>
          <w:lang w:val="ru-RU"/>
        </w:rPr>
        <w:t xml:space="preserve">ФОРМЫ ПРОВЕДЕНИЯ ЗАНЯТИЙ КУРСА ВНЕУРОЧНОЙ ДЕЯТЕЛЬНОСТИ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Занятия проводятся в спортивном зале или на пришкольной спортивной площадке.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Здоровьесберегающая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организация образовательного процесса предполагает использование форм и методов обучения, адекватных возрастным возможностям занимающихся.</w:t>
      </w:r>
    </w:p>
    <w:p w:rsidR="00C457B3" w:rsidRPr="006634C0" w:rsidRDefault="00C457B3">
      <w:pPr>
        <w:rPr>
          <w:sz w:val="20"/>
          <w:szCs w:val="20"/>
          <w:lang w:val="ru-RU"/>
        </w:rPr>
        <w:sectPr w:rsidR="00C457B3" w:rsidRPr="006634C0">
          <w:pgSz w:w="11906" w:h="16383"/>
          <w:pgMar w:top="1134" w:right="850" w:bottom="1134" w:left="1701" w:header="720" w:footer="720" w:gutter="0"/>
          <w:cols w:space="720"/>
        </w:sect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bookmarkStart w:id="9" w:name="block-98454021"/>
      <w:bookmarkEnd w:id="8"/>
      <w:r w:rsidRPr="006634C0">
        <w:rPr>
          <w:rFonts w:ascii="Times New Roman" w:hAnsi="Times New Roman"/>
          <w:b/>
          <w:color w:val="333333"/>
          <w:sz w:val="20"/>
          <w:szCs w:val="20"/>
          <w:lang w:val="ru-RU"/>
        </w:rPr>
        <w:lastRenderedPageBreak/>
        <w:t xml:space="preserve">СОДЕРЖАНИЕ КУРСА ВНЕУРОЧНОЙ ДЕЯТЕЛЬНОСТИ Волейбол 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333333"/>
          <w:sz w:val="20"/>
          <w:szCs w:val="20"/>
          <w:lang w:val="ru-RU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842"/>
        <w:gridCol w:w="5721"/>
      </w:tblGrid>
      <w:tr w:rsidR="00C457B3" w:rsidRPr="001F0806">
        <w:trPr>
          <w:trHeight w:val="144"/>
        </w:trPr>
        <w:tc>
          <w:tcPr>
            <w:tcW w:w="0" w:type="auto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Формы проведения занятия и виды деятельности</w:t>
            </w:r>
          </w:p>
        </w:tc>
      </w:tr>
      <w:tr w:rsidR="00C457B3" w:rsidRPr="001F0806">
        <w:trPr>
          <w:trHeight w:val="144"/>
        </w:trPr>
        <w:tc>
          <w:tcPr>
            <w:tcW w:w="471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Однонаправленные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758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Посвящены только одному из компонентов подготовки волейболиста: техникой, тактикой или физической</w:t>
            </w:r>
          </w:p>
        </w:tc>
      </w:tr>
      <w:tr w:rsidR="00C457B3" w:rsidRPr="001F0806">
        <w:trPr>
          <w:trHeight w:val="144"/>
        </w:trPr>
        <w:tc>
          <w:tcPr>
            <w:tcW w:w="471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Комбинированные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758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Включают два-три компонента в различных сочетаниях: техническая и физическая подготовка; техническая и тактическая подготовка; техническая, физическая и тактическая подготовка.</w:t>
            </w:r>
          </w:p>
        </w:tc>
      </w:tr>
      <w:tr w:rsidR="00C457B3" w:rsidRPr="001F0806">
        <w:trPr>
          <w:trHeight w:val="144"/>
        </w:trPr>
        <w:tc>
          <w:tcPr>
            <w:tcW w:w="471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Целостно-игровые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758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Построены на учебной двухсторонней игре в волейбол по упрощенным правилам, с соблюдением основных правил.</w:t>
            </w:r>
          </w:p>
        </w:tc>
      </w:tr>
      <w:tr w:rsidR="00C457B3" w:rsidRPr="001F0806">
        <w:trPr>
          <w:trHeight w:val="144"/>
        </w:trPr>
        <w:tc>
          <w:tcPr>
            <w:tcW w:w="471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758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228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Прием нормативов у занимающихся, выполнению контрольных упражнений (двигательных заданий) с целью получения данных об уровне технико-тактической и физической подготовленности занимающихся.</w:t>
            </w:r>
          </w:p>
        </w:tc>
      </w:tr>
    </w:tbl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Подобная реализация программы внеурочной деятельности по физкультурно-спортивному и оздоровительному направлению «Волейбол» соответствует возрастным особенностям обучающихся, способствует формированию личной культуры </w:t>
      </w:r>
      <w:proofErr w:type="gram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здоровья</w:t>
      </w:r>
      <w:proofErr w:type="gram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обучающихся через организацию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здоровьесберегающих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практик.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C457B3">
      <w:pPr>
        <w:rPr>
          <w:sz w:val="20"/>
          <w:szCs w:val="20"/>
          <w:lang w:val="ru-RU"/>
        </w:rPr>
        <w:sectPr w:rsidR="00C457B3" w:rsidRPr="006634C0">
          <w:pgSz w:w="11906" w:h="16383"/>
          <w:pgMar w:top="1134" w:right="850" w:bottom="1134" w:left="1701" w:header="720" w:footer="720" w:gutter="0"/>
          <w:cols w:space="720"/>
        </w:sect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bookmarkStart w:id="10" w:name="block-98454022"/>
      <w:bookmarkEnd w:id="9"/>
      <w:r w:rsidRPr="006634C0">
        <w:rPr>
          <w:rFonts w:ascii="Times New Roman" w:hAnsi="Times New Roman"/>
          <w:b/>
          <w:color w:val="333333"/>
          <w:sz w:val="20"/>
          <w:szCs w:val="20"/>
          <w:lang w:val="ru-RU"/>
        </w:rPr>
        <w:lastRenderedPageBreak/>
        <w:t>ПЛАНИРУЕМЫЕ ОБРАЗОВАТЕЛЬНЫЕ РЕЗУЛЬТАТЫ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C457B3" w:rsidRPr="006634C0" w:rsidRDefault="00AA6F8C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личностные результаты – готовность и способность обучающихся к саморазвитию,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сформированность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мотивации к учению и познанию, ценностно-смысловые установки выпускников, отражающие их индивидуально-личностные позиции, социальные компетентности, личностные качества;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сформированность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основ российской, гражданской идентичности;</w:t>
      </w:r>
    </w:p>
    <w:p w:rsidR="00C457B3" w:rsidRPr="006634C0" w:rsidRDefault="00AA6F8C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метапредметные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результаты – освоенные обучающимися универсальные учебные действия (познавательные, регулятивные и коммуникативные);</w:t>
      </w:r>
    </w:p>
    <w:p w:rsidR="00C457B3" w:rsidRPr="006634C0" w:rsidRDefault="00AA6F8C">
      <w:pPr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–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:rsidR="00C457B3" w:rsidRPr="006634C0" w:rsidRDefault="00AA6F8C">
      <w:pPr>
        <w:spacing w:after="0"/>
        <w:ind w:left="120"/>
        <w:rPr>
          <w:sz w:val="20"/>
          <w:szCs w:val="20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Личностными результатами программы внеурочной деятельности по спортивно-оздоровительному направлению </w:t>
      </w:r>
      <w:r w:rsidRPr="006634C0">
        <w:rPr>
          <w:rFonts w:ascii="Times New Roman" w:hAnsi="Times New Roman"/>
          <w:color w:val="000000"/>
          <w:sz w:val="20"/>
          <w:szCs w:val="20"/>
        </w:rPr>
        <w:t>«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Волейбол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»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является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формирование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следующих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умений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>:</w:t>
      </w:r>
    </w:p>
    <w:p w:rsidR="00C457B3" w:rsidRPr="006634C0" w:rsidRDefault="00AA6F8C">
      <w:pPr>
        <w:numPr>
          <w:ilvl w:val="0"/>
          <w:numId w:val="4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Определять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и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 высказывать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простые и общие для всех людей правила поведения при сотрудничестве (этические нормы);</w:t>
      </w:r>
    </w:p>
    <w:p w:rsidR="00C457B3" w:rsidRPr="006634C0" w:rsidRDefault="00AA6F8C">
      <w:pPr>
        <w:numPr>
          <w:ilvl w:val="0"/>
          <w:numId w:val="4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делать выбор,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при поддержке других участников группы и педагога, как поступить.</w:t>
      </w:r>
    </w:p>
    <w:p w:rsidR="00C457B3" w:rsidRPr="006634C0" w:rsidRDefault="00AA6F8C">
      <w:pPr>
        <w:spacing w:after="0"/>
        <w:ind w:left="120"/>
        <w:rPr>
          <w:sz w:val="20"/>
          <w:szCs w:val="20"/>
        </w:rPr>
      </w:pPr>
      <w:proofErr w:type="spellStart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Метапредметными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результатами программы внеурочной деятельности по спортивно-оздоровительному направлению </w:t>
      </w:r>
      <w:r w:rsidRPr="006634C0">
        <w:rPr>
          <w:rFonts w:ascii="Times New Roman" w:hAnsi="Times New Roman"/>
          <w:color w:val="000000"/>
          <w:sz w:val="20"/>
          <w:szCs w:val="20"/>
        </w:rPr>
        <w:t>«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Волейбол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» -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является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формирование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следующих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универсальных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учебных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действий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(УУД):</w:t>
      </w:r>
    </w:p>
    <w:p w:rsidR="00C457B3" w:rsidRPr="006634C0" w:rsidRDefault="00AA6F8C">
      <w:pPr>
        <w:numPr>
          <w:ilvl w:val="0"/>
          <w:numId w:val="5"/>
        </w:numPr>
        <w:spacing w:after="0"/>
        <w:rPr>
          <w:sz w:val="20"/>
          <w:szCs w:val="20"/>
        </w:rPr>
      </w:pPr>
      <w:proofErr w:type="spellStart"/>
      <w:r w:rsidRPr="006634C0">
        <w:rPr>
          <w:rFonts w:ascii="Times New Roman" w:hAnsi="Times New Roman"/>
          <w:i/>
          <w:color w:val="000000"/>
          <w:sz w:val="20"/>
          <w:szCs w:val="20"/>
        </w:rPr>
        <w:t>Регулятивные</w:t>
      </w:r>
      <w:proofErr w:type="spellEnd"/>
      <w:r w:rsidRPr="006634C0">
        <w:rPr>
          <w:rFonts w:ascii="Times New Roman" w:hAnsi="Times New Roman"/>
          <w:i/>
          <w:color w:val="000000"/>
          <w:sz w:val="20"/>
          <w:szCs w:val="20"/>
        </w:rPr>
        <w:t xml:space="preserve"> УУД:</w:t>
      </w:r>
    </w:p>
    <w:p w:rsidR="00C457B3" w:rsidRPr="006634C0" w:rsidRDefault="00AA6F8C">
      <w:pPr>
        <w:numPr>
          <w:ilvl w:val="0"/>
          <w:numId w:val="6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Определять и формулировать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цель деятельности на занятии с помощью учителя, а далее самостоятельно.</w:t>
      </w:r>
    </w:p>
    <w:p w:rsidR="00C457B3" w:rsidRPr="006634C0" w:rsidRDefault="00AA6F8C">
      <w:pPr>
        <w:numPr>
          <w:ilvl w:val="0"/>
          <w:numId w:val="6"/>
        </w:numPr>
        <w:spacing w:after="0"/>
        <w:rPr>
          <w:sz w:val="20"/>
          <w:szCs w:val="20"/>
        </w:rPr>
      </w:pPr>
      <w:proofErr w:type="spellStart"/>
      <w:r w:rsidRPr="006634C0">
        <w:rPr>
          <w:rFonts w:ascii="Times New Roman" w:hAnsi="Times New Roman"/>
          <w:i/>
          <w:color w:val="000000"/>
          <w:sz w:val="20"/>
          <w:szCs w:val="20"/>
        </w:rPr>
        <w:t>Проговаривать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последовательность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634C0">
        <w:rPr>
          <w:rFonts w:ascii="Times New Roman" w:hAnsi="Times New Roman"/>
          <w:color w:val="000000"/>
          <w:sz w:val="20"/>
          <w:szCs w:val="20"/>
        </w:rPr>
        <w:t>действий</w:t>
      </w:r>
      <w:proofErr w:type="spellEnd"/>
      <w:r w:rsidRPr="006634C0">
        <w:rPr>
          <w:rFonts w:ascii="Times New Roman" w:hAnsi="Times New Roman"/>
          <w:color w:val="000000"/>
          <w:sz w:val="20"/>
          <w:szCs w:val="20"/>
        </w:rPr>
        <w:t>.</w:t>
      </w:r>
    </w:p>
    <w:p w:rsidR="00C457B3" w:rsidRPr="006634C0" w:rsidRDefault="00AA6F8C">
      <w:pPr>
        <w:numPr>
          <w:ilvl w:val="0"/>
          <w:numId w:val="6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Учить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высказывать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своё предположение (версию) на основе данного задания, учить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работать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по предложенному учителем плану, а в дальнейшем уметь самостоятельно планировать свою деятельность.</w:t>
      </w:r>
    </w:p>
    <w:p w:rsidR="00C457B3" w:rsidRPr="006634C0" w:rsidRDefault="00AA6F8C">
      <w:pPr>
        <w:numPr>
          <w:ilvl w:val="0"/>
          <w:numId w:val="6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C457B3" w:rsidRPr="006634C0" w:rsidRDefault="00AA6F8C">
      <w:pPr>
        <w:numPr>
          <w:ilvl w:val="0"/>
          <w:numId w:val="6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Учиться совместно с учителем и другими воспитанниками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давать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эмоциональную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оценку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деятельности команды на занятии.</w:t>
      </w:r>
    </w:p>
    <w:p w:rsidR="00C457B3" w:rsidRPr="006634C0" w:rsidRDefault="00AA6F8C">
      <w:pPr>
        <w:numPr>
          <w:ilvl w:val="0"/>
          <w:numId w:val="6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C457B3" w:rsidRPr="006634C0" w:rsidRDefault="00AA6F8C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6634C0">
        <w:rPr>
          <w:rFonts w:ascii="Times New Roman" w:hAnsi="Times New Roman"/>
          <w:i/>
          <w:color w:val="000000"/>
          <w:sz w:val="20"/>
          <w:szCs w:val="20"/>
        </w:rPr>
        <w:t>Познавательные</w:t>
      </w:r>
      <w:proofErr w:type="spellEnd"/>
      <w:r w:rsidRPr="006634C0">
        <w:rPr>
          <w:rFonts w:ascii="Times New Roman" w:hAnsi="Times New Roman"/>
          <w:i/>
          <w:color w:val="000000"/>
          <w:sz w:val="20"/>
          <w:szCs w:val="20"/>
        </w:rPr>
        <w:t xml:space="preserve"> УУД:</w:t>
      </w:r>
    </w:p>
    <w:p w:rsidR="00C457B3" w:rsidRPr="006634C0" w:rsidRDefault="00AA6F8C">
      <w:pPr>
        <w:numPr>
          <w:ilvl w:val="0"/>
          <w:numId w:val="8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Добывать новые знания: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находить ответы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на вопросы, используя разные источники информации, свой жизненный опыт и информацию, полученную на занятии.</w:t>
      </w:r>
    </w:p>
    <w:p w:rsidR="00C457B3" w:rsidRPr="006634C0" w:rsidRDefault="00AA6F8C">
      <w:pPr>
        <w:numPr>
          <w:ilvl w:val="0"/>
          <w:numId w:val="8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Перерабатывать полученную информацию: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делать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выводы в результате совместной работы всей команды.</w:t>
      </w:r>
    </w:p>
    <w:p w:rsidR="00C457B3" w:rsidRPr="006634C0" w:rsidRDefault="00AA6F8C">
      <w:pPr>
        <w:numPr>
          <w:ilvl w:val="0"/>
          <w:numId w:val="8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Средством формирования этих действий служит учебный материал и задания.</w:t>
      </w:r>
    </w:p>
    <w:p w:rsidR="00C457B3" w:rsidRPr="006634C0" w:rsidRDefault="00AA6F8C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6634C0">
        <w:rPr>
          <w:rFonts w:ascii="Times New Roman" w:hAnsi="Times New Roman"/>
          <w:i/>
          <w:color w:val="000000"/>
          <w:sz w:val="20"/>
          <w:szCs w:val="20"/>
        </w:rPr>
        <w:t>Коммуникативные</w:t>
      </w:r>
      <w:proofErr w:type="spellEnd"/>
      <w:r w:rsidRPr="006634C0">
        <w:rPr>
          <w:rFonts w:ascii="Times New Roman" w:hAnsi="Times New Roman"/>
          <w:i/>
          <w:color w:val="000000"/>
          <w:sz w:val="20"/>
          <w:szCs w:val="20"/>
        </w:rPr>
        <w:t xml:space="preserve"> УУД:</w:t>
      </w:r>
    </w:p>
    <w:p w:rsidR="00C457B3" w:rsidRPr="006634C0" w:rsidRDefault="00AA6F8C">
      <w:pPr>
        <w:numPr>
          <w:ilvl w:val="0"/>
          <w:numId w:val="10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Умение донести свою позицию до других: оформлять свою мысль. 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Слушать 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и</w:t>
      </w: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 xml:space="preserve"> понимать</w:t>
      </w: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 xml:space="preserve"> речь других.</w:t>
      </w:r>
    </w:p>
    <w:p w:rsidR="00C457B3" w:rsidRPr="006634C0" w:rsidRDefault="00AA6F8C">
      <w:pPr>
        <w:numPr>
          <w:ilvl w:val="0"/>
          <w:numId w:val="10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Совместно договариваться о правилах общения и поведения в игре и следовать им.</w:t>
      </w:r>
    </w:p>
    <w:p w:rsidR="00C457B3" w:rsidRPr="006634C0" w:rsidRDefault="00AA6F8C">
      <w:pPr>
        <w:numPr>
          <w:ilvl w:val="0"/>
          <w:numId w:val="10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Учиться выполнять различные роли в группе (лидера, исполнителя, критика).</w:t>
      </w:r>
    </w:p>
    <w:p w:rsidR="00C457B3" w:rsidRPr="006634C0" w:rsidRDefault="00AA6F8C">
      <w:pPr>
        <w:numPr>
          <w:ilvl w:val="0"/>
          <w:numId w:val="11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Средством формирования этих действий служит организация работы в парах и малых группах.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i/>
          <w:color w:val="000000"/>
          <w:sz w:val="20"/>
          <w:szCs w:val="20"/>
          <w:lang w:val="ru-RU"/>
        </w:rPr>
        <w:t>Оздоровительные результаты программы внеурочной деятельности:</w:t>
      </w:r>
    </w:p>
    <w:p w:rsidR="00C457B3" w:rsidRPr="006634C0" w:rsidRDefault="00AA6F8C">
      <w:pPr>
        <w:numPr>
          <w:ilvl w:val="0"/>
          <w:numId w:val="1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осознание 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C457B3" w:rsidRPr="006634C0" w:rsidRDefault="00AA6F8C">
      <w:pPr>
        <w:numPr>
          <w:ilvl w:val="0"/>
          <w:numId w:val="12"/>
        </w:numPr>
        <w:spacing w:after="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C457B3" w:rsidRPr="006634C0" w:rsidRDefault="00AA6F8C">
      <w:pPr>
        <w:spacing w:after="0"/>
        <w:ind w:left="120"/>
        <w:rPr>
          <w:sz w:val="20"/>
          <w:szCs w:val="20"/>
          <w:lang w:val="ru-RU"/>
        </w:rPr>
      </w:pPr>
      <w:r w:rsidRPr="006634C0">
        <w:rPr>
          <w:rFonts w:ascii="Times New Roman" w:hAnsi="Times New Roman"/>
          <w:color w:val="000000"/>
          <w:sz w:val="20"/>
          <w:szCs w:val="20"/>
          <w:lang w:val="ru-RU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здоровью.</w:t>
      </w: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6634C0" w:rsidRDefault="00C457B3">
      <w:pPr>
        <w:spacing w:after="0"/>
        <w:ind w:left="120"/>
        <w:rPr>
          <w:sz w:val="20"/>
          <w:szCs w:val="20"/>
          <w:lang w:val="ru-RU"/>
        </w:rPr>
      </w:pPr>
    </w:p>
    <w:p w:rsidR="00C457B3" w:rsidRPr="00F43E62" w:rsidRDefault="00C457B3">
      <w:pPr>
        <w:rPr>
          <w:sz w:val="20"/>
          <w:szCs w:val="20"/>
          <w:lang w:val="ru-RU"/>
        </w:rPr>
        <w:sectPr w:rsidR="00C457B3" w:rsidRPr="00F43E6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98454023"/>
      <w:bookmarkEnd w:id="10"/>
    </w:p>
    <w:p w:rsidR="00C457B3" w:rsidRPr="006634C0" w:rsidRDefault="00AA6F8C">
      <w:pPr>
        <w:spacing w:after="0"/>
        <w:ind w:left="120"/>
        <w:rPr>
          <w:sz w:val="20"/>
          <w:szCs w:val="20"/>
        </w:rPr>
      </w:pPr>
      <w:r w:rsidRPr="00F43E62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 xml:space="preserve"> </w:t>
      </w:r>
      <w:r w:rsidRPr="006634C0">
        <w:rPr>
          <w:rFonts w:ascii="Times New Roman" w:hAnsi="Times New Roman"/>
          <w:b/>
          <w:color w:val="000000"/>
          <w:sz w:val="20"/>
          <w:szCs w:val="20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4468"/>
        <w:gridCol w:w="2248"/>
        <w:gridCol w:w="1398"/>
        <w:gridCol w:w="1827"/>
        <w:gridCol w:w="1935"/>
      </w:tblGrid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Основное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содержание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Основные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виды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деятельности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Индивидуальные тактические действия в защите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Закрепление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техники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верхней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передачи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Закрепление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техники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нижней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передачи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Верхняя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прямая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подача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техники приёма мяча с подачи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Подвижные игры и эстафеты. Двусторонняя учебная игра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rPr>
                <w:sz w:val="20"/>
                <w:szCs w:val="20"/>
              </w:rPr>
            </w:pPr>
          </w:p>
        </w:tc>
      </w:tr>
    </w:tbl>
    <w:p w:rsidR="00C457B3" w:rsidRPr="006634C0" w:rsidRDefault="00C457B3">
      <w:pPr>
        <w:rPr>
          <w:sz w:val="20"/>
          <w:szCs w:val="20"/>
          <w:lang w:val="ru-RU"/>
        </w:rPr>
        <w:sectPr w:rsidR="00C457B3" w:rsidRPr="006634C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8454024"/>
      <w:bookmarkEnd w:id="11"/>
    </w:p>
    <w:p w:rsidR="00C457B3" w:rsidRPr="006634C0" w:rsidRDefault="00C457B3">
      <w:pPr>
        <w:rPr>
          <w:sz w:val="20"/>
          <w:szCs w:val="20"/>
          <w:lang w:val="ru-RU"/>
        </w:rPr>
        <w:sectPr w:rsidR="00C457B3" w:rsidRPr="006634C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98454025"/>
      <w:bookmarkEnd w:id="12"/>
    </w:p>
    <w:p w:rsidR="00C457B3" w:rsidRPr="006634C0" w:rsidRDefault="00AA6F8C" w:rsidP="006634C0">
      <w:pPr>
        <w:spacing w:after="0"/>
        <w:rPr>
          <w:sz w:val="20"/>
          <w:szCs w:val="20"/>
        </w:rPr>
      </w:pPr>
      <w:r w:rsidRPr="006634C0"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349"/>
        <w:gridCol w:w="942"/>
        <w:gridCol w:w="1605"/>
        <w:gridCol w:w="1667"/>
        <w:gridCol w:w="2010"/>
      </w:tblGrid>
      <w:tr w:rsidR="00C457B3" w:rsidRPr="006634C0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7B3" w:rsidRPr="006634C0" w:rsidRDefault="00C457B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7B3" w:rsidRPr="006634C0" w:rsidRDefault="00C457B3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7B3" w:rsidRPr="006634C0" w:rsidRDefault="00C457B3">
            <w:pPr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стойки игрока (исходные положения).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перемещения в стойке приставными шагами: правым, левым боком, лицом вперёд.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Перемещение в стойке приставными шагами: правым, левым боком, лицом вперёд.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Двусторонняя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учебная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игра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Сочетания способов перемещений (бег, остановки, повороты, прыжки вверх).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Эстафеты с различными способами перемещений.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передачи сверху двумя руками вперёд-вверх (в опорном положении).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верхней передачи мяча у стены.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Игры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развивающие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способности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передачи снизу двумя руками над собой.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передачи снизу двумя руками в парах.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Закрепление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нижней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подачи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Двусторонняя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учебная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игра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Закрепление стойки игрока (исходные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положения).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Сочетания способов перемещений (бег, остановки, повороты, прыжки вверх).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передачи сверху двумя руками вперёд-вверх (в опорном положении).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Закрепление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нижней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подачи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приёма мяча снизу двумя руками.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страховки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блокировании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одиночного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блокирования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Разучивание индивидуальных тактических действия в нападении, защите.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верхней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подачи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верхней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подачи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Разучивание прямого нападающего удара (по ходу).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верхней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подачи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Развитие скоростных, скоростно-силовых, координационных способностей, выносливости, гибкости.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приёма мяча снизу двумя руками.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Разучивание прямого нападающего удара (по ходу).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Эстафеты на закрепление и совершенствование технических приёмов и тактических действий.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Закрепление приём мяча сверху двумя руками.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одиночного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блокирования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Разучивание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страховки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блокировании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Разучивание индивидуальных тактических действия в нападении, защите.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Двусторонняя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учебная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игра</w:t>
            </w:r>
            <w:proofErr w:type="spellEnd"/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C457B3" w:rsidRPr="006634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634C0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AA6F8C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6634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57B3" w:rsidRPr="006634C0" w:rsidRDefault="00C457B3">
            <w:pPr>
              <w:rPr>
                <w:sz w:val="20"/>
                <w:szCs w:val="20"/>
              </w:rPr>
            </w:pPr>
          </w:p>
        </w:tc>
      </w:tr>
      <w:bookmarkEnd w:id="13"/>
    </w:tbl>
    <w:p w:rsidR="00AA6F8C" w:rsidRPr="006634C0" w:rsidRDefault="00AA6F8C" w:rsidP="006634C0">
      <w:pPr>
        <w:rPr>
          <w:sz w:val="20"/>
          <w:szCs w:val="20"/>
          <w:lang w:val="ru-RU"/>
        </w:rPr>
      </w:pPr>
    </w:p>
    <w:sectPr w:rsidR="00AA6F8C" w:rsidRPr="006634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D4D10"/>
    <w:multiLevelType w:val="multilevel"/>
    <w:tmpl w:val="29FAA9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220C52"/>
    <w:multiLevelType w:val="multilevel"/>
    <w:tmpl w:val="8B0E216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DA7BD7"/>
    <w:multiLevelType w:val="multilevel"/>
    <w:tmpl w:val="8B2A74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9226A7"/>
    <w:multiLevelType w:val="multilevel"/>
    <w:tmpl w:val="256CF6E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7B7778"/>
    <w:multiLevelType w:val="multilevel"/>
    <w:tmpl w:val="0ADAA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EF49AD"/>
    <w:multiLevelType w:val="multilevel"/>
    <w:tmpl w:val="87E293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837110"/>
    <w:multiLevelType w:val="multilevel"/>
    <w:tmpl w:val="A8B0F6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603209"/>
    <w:multiLevelType w:val="multilevel"/>
    <w:tmpl w:val="71E49B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9179E5"/>
    <w:multiLevelType w:val="multilevel"/>
    <w:tmpl w:val="2F9CC6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E4B759C"/>
    <w:multiLevelType w:val="multilevel"/>
    <w:tmpl w:val="69623E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A90233"/>
    <w:multiLevelType w:val="multilevel"/>
    <w:tmpl w:val="3A94BD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2806F7"/>
    <w:multiLevelType w:val="multilevel"/>
    <w:tmpl w:val="AD4242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457B3"/>
    <w:rsid w:val="00150FA1"/>
    <w:rsid w:val="001F0806"/>
    <w:rsid w:val="006634C0"/>
    <w:rsid w:val="00AA6F8C"/>
    <w:rsid w:val="00C457B3"/>
    <w:rsid w:val="00F4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E7965-FB5C-45A4-8D59-660C1BD6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63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34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9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2133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6</cp:revision>
  <cp:lastPrinted>2026-09-15T09:37:00Z</cp:lastPrinted>
  <dcterms:created xsi:type="dcterms:W3CDTF">2026-09-15T09:33:00Z</dcterms:created>
  <dcterms:modified xsi:type="dcterms:W3CDTF">2026-09-16T09:44:00Z</dcterms:modified>
</cp:coreProperties>
</file>